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27" w:rsidRDefault="005D0427">
      <w:r>
        <w:t>от 05.03.2020</w:t>
      </w:r>
    </w:p>
    <w:p w:rsidR="005D0427" w:rsidRDefault="005D0427"/>
    <w:p w:rsidR="005D0427" w:rsidRDefault="005D042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D0427" w:rsidRDefault="005D0427">
      <w:r>
        <w:t>Общество с ограниченной ответственностью «ГРУППА КОМПАНИЙ «НАШИ РЕСУРСЫ» ИНН 7820337156</w:t>
      </w:r>
    </w:p>
    <w:p w:rsidR="005D0427" w:rsidRDefault="005D042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D0427"/>
    <w:rsid w:val="00045D12"/>
    <w:rsid w:val="0052439B"/>
    <w:rsid w:val="005D042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